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resposta a incidentes de segurança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 processo estruturado de resposta a incidentes de segurança da informação.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papéis, responsabilidades e canais de comunicação durante um incidente de segurança.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Minimizar o impacto de incidentes de segurança através de uma resposta coordenada e eficaz.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conformidade com o RGPD e demais requisitos regulatórios em matéria de notificação.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lições aprendidas para melhoria contínua da postura de segurança.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https://better-skills.com/resposta-incidentes-seguranca/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âmbito e definições</w:t>
      </w:r>
    </w:p>
    <w:p>
      <w:pPr>
        <w:spacing w:before="120" w:after="60"/>
      </w:pPr>
      <w:r>
        <w:rPr>
          <w:rFonts w:ascii="Calibri" w:hAnsi="Calibri"/>
          <w:sz w:val="22"/>
        </w:rPr>
        <w:t>Este plano aplica-se a todos os sistemas, dados e infraestruturas de TI da organização, bem como a todos os colaboradores, prestadores de serviços e terceiros com acesso aos sistemas organizacionais.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3.1 O que constitui um incidente de segurança</w:t>
      </w:r>
    </w:p>
    <w:p>
      <w:pPr>
        <w:spacing w:before="120" w:after="60"/>
      </w:pPr>
      <w:r>
        <w:rPr>
          <w:rFonts w:ascii="Calibri" w:hAnsi="Calibri"/>
          <w:sz w:val="22"/>
        </w:rPr>
        <w:t>Um incidente de segurança é qualquer evento que comprometa, ou que tenha potencial para comprometer, a confidencialidade, integridade ou disponibilidade dos activos de informação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Acesso não autorizado a sistemas ou dados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Instalação de malware ou ransomware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Fuga ou exfiltração de dados sensíveis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Ataques de negação de serviço (DoS/DDoS)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Phishing com comprometimento de credenciais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Violação de política de segurança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3.2 níveis de severidade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Designação</w:t>
            </w:r>
          </w:p>
        </w:tc>
        <w:tc>
          <w:tcPr>
            <w:tcW w:type="dxa" w:w="45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34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Exemplos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S1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Crítico</w:t>
            </w:r>
          </w:p>
        </w:tc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catastrófico nos sistemas de produção ou nos dados dos clientes. requer resposta imediata.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Ransomware em produção, fuga massiva de dados, comprometimento de infraestrutura crítica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S2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Alto</w:t>
            </w:r>
          </w:p>
        </w:tc>
        <w:tc>
          <w:tcPr>
            <w:tcW w:type="dxa" w:w="45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significativo em sistemas importantes. pode afectar dados sensíveis ou um grupo alargado de utilizadores.</w:t>
            </w:r>
          </w:p>
        </w:tc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Malware activo, acesso não autorizado a dados confidenciais, comprometimento de conta privilegiada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S3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Médio</w:t>
            </w:r>
          </w:p>
        </w:tc>
        <w:tc>
          <w:tcPr>
            <w:tcW w:type="dxa" w:w="45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moderado e contido. sistemas não críticos afectados ou ameaça potencial identificada.</w:t>
            </w:r>
          </w:p>
        </w:tc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Phishing detectado, tentativas de intrusão registadas, vulnerabilidade crítica identificada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S4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Baixo</w:t>
            </w:r>
          </w:p>
        </w:tc>
        <w:tc>
          <w:tcPr>
            <w:tcW w:type="dxa" w:w="45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mínimo ou incidente isolado sem impacto imediato nos dados ou serviços.</w:t>
            </w:r>
          </w:p>
        </w:tc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Violação de política de utilizador, email suspeito não aberto, anomalia de log sem comprometimento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equipa de resposta a incidentes (ERI)</w:t>
      </w:r>
    </w:p>
    <w:p>
      <w:pPr>
        <w:spacing w:before="120" w:after="60"/>
      </w:pPr>
      <w:r>
        <w:rPr>
          <w:rFonts w:ascii="Calibri" w:hAnsi="Calibri"/>
          <w:sz w:val="22"/>
        </w:rPr>
        <w:t>A equipa de resposta a incidentes é activada para incidentes de segurança de nível S1 e S2. para incidentes S3 e S4, o processo pode ser gerido pela equipa de TI sem activação formal da ERI.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Função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Nome/Cargo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</w:t>
            </w:r>
          </w:p>
        </w:tc>
        <w:tc>
          <w:tcPr>
            <w:tcW w:type="dxa" w:w="396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Responsabilidades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incidentes de segurança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tipicamente CISO ou gestor de segurança]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Coordena a resposta, toma decisões, comunica com a direcção e autoridades regulatórias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Analista de segurança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equipa de segurança TI]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Investigação técnica, análise forense, contenção e erradicação da ameaça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Responsável de comunicações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marketing ou comunicação corporativa]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Gestão de comunicações internas e externas, incluindo com clientes e meios de comunicação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Assessor jurídico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departamento jurídico ou advogado externo]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Avaliação de obrigações legais, notificação à CNPD, gestão de contratos e responsabilidades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Operações de TI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gestor de infraestrutura]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9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Implementação de medidas técnicas de contenção, recuperação de sistemas e suporte à investigação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procedimento de resposta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5.1 fase 1 — detecção e reporte</w:t>
      </w:r>
    </w:p>
    <w:p>
      <w:pPr>
        <w:spacing w:before="120" w:after="60"/>
      </w:pPr>
      <w:r>
        <w:rPr>
          <w:rFonts w:ascii="Calibri" w:hAnsi="Calibri"/>
          <w:sz w:val="22"/>
        </w:rPr>
        <w:t>Qualquer colaborador ou sistema que detecte uma anomalia de segurança deve reportar imediatamente.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Reportar ao service desk ou directamente ao CISO por telefone ou email de segurança dedicado.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data, hora, sistema afectado e descrição detalhada dos sintomas observados.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Não tentar resolver o incidente de forma independente — preservar evidências.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Em caso de ransomware: desligar imediatamente o sistema da rede (não desligar o computador).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Canal de reporte de segurança: seguranca@[organização].pt | tel. [Preencher] (24/7 para incidentes S1 e S2)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5.2 fase 2 — triagem e classificação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analista de segurança avalia o incidente reportado e atribui nível de severidade (S1 a S4).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Verificar se o incidente constitui uma violação de dados pessoais ao abrigo do RGPD.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Activar a ERI se o nível for S1 ou S2.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Abrir ticket de incidente de segurança no sistema de gestão de incidentes.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canal de comunicação seguro para a equipa de resposta.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5.3 fase 3 — contenção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Isolar sistemas afectados da rede para prevenir propagação.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Revogar credenciais comprometidas e bloquear contas suspeitas.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Preservar registos de log e evidências forenses antes de qualquer alteração.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Implementar regras de firewall ou bloqueio de IP conforme necessário.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todas as acções tomadas com data e hora exactas.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5.4 fase 4 — erradicação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e eliminar a causa raiz do incidente (malware, vulnerabilidade explorada, etc.).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Aplicar patches de segurança e correcções nos sistemas afectados.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Alterar todas as passwords potencialmente comprometidas.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Rever e fortalecer controlos de acesso.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Confirmar erradicação completa antes de passar à recuperação.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5.5 fase 5 — recuperação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Restaurar sistemas a partir de backups validados e limpos.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Monitorizar de perto os sistemas restaurados nas 24 a 72 horas seguintes.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Confirmar que todos os serviços estão operacionais e seguros antes de retomar operações normais.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Comunicar o retorno à normalidade a todos os stakeholders relevantes.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5.6 fase 6 — lições aprendidas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Realizar reunião de revisão pós-incidente no prazo de 5 dias úteis após o fecho.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Elaborar relatório pós-incidente com linha de tempo, causa raiz, impacto e acções correctivas.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Actualizar este plano de resposta com base nas conclusões.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Partilhar lições aprendidas com as equipas relevantes (sem dados confidenciais).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matriz de escalamento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Severidade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resposta inicial</w:t>
            </w:r>
          </w:p>
        </w:tc>
        <w:tc>
          <w:tcPr>
            <w:tcW w:type="dxa" w:w="368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Notificar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Autoridade de decisão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S1 — crítico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15 minutos</w:t>
            </w:r>
          </w:p>
        </w:tc>
        <w:tc>
          <w:tcPr>
            <w:tcW w:type="dxa" w:w="368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CISO, director TI, CEO, assessor jurídico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CEO / conselho de administração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S2 — alto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 minutos</w:t>
            </w:r>
          </w:p>
        </w:tc>
        <w:tc>
          <w:tcPr>
            <w:tcW w:type="dxa" w:w="368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CISO, director TI, gestor da área afectada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 / CISO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S3 — médio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horas</w:t>
            </w:r>
          </w:p>
        </w:tc>
        <w:tc>
          <w:tcPr>
            <w:tcW w:type="dxa" w:w="368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CISO, gestor de TI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CISO / gestor de segurança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S4 — baixo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8 horas (dia útil)</w:t>
            </w:r>
          </w:p>
        </w:tc>
        <w:tc>
          <w:tcPr>
            <w:tcW w:type="dxa" w:w="368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TI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TI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comunicação</w:t>
      </w:r>
    </w:p>
    <w:p>
      <w:pPr>
        <w:spacing w:before="120" w:after="60"/>
      </w:pPr>
      <w:r>
        <w:rPr>
          <w:rFonts w:ascii="Calibri" w:hAnsi="Calibri"/>
          <w:sz w:val="22"/>
        </w:rPr>
        <w:t>A gestão de comunicações durante um incidente de segurança é crítica. toda a comunicação externa deve ser aprovada pelo responsável de comunicações e pelo assessor jurídico antes de ser enviada.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Stakeholder</w:t>
            </w:r>
          </w:p>
        </w:tc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Quando notificar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311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Direcção / CEO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Incidentes S1 e S2 — imediatamente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Telefone + email cifrado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incidentes de segurança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Colaboradores afectados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Após contenção confirmada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interno</w:t>
            </w:r>
          </w:p>
        </w:tc>
        <w:tc>
          <w:tcPr>
            <w:tcW w:type="dxa" w:w="311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Responsável de comunicações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Clientes afectados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obrigação legal (RGPD: 72h para violações)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+ carta formal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Responsável de comunicações + jurídico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CNPD (violações de dados pessoais)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 prazo de 72 horas após detecção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Portal CNPD</w:t>
            </w:r>
          </w:p>
        </w:tc>
        <w:tc>
          <w:tcPr>
            <w:tcW w:type="dxa" w:w="311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Assessor jurídico / DPO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Autoridades (quando aplicável)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natureza do incidente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Formal</w:t>
            </w:r>
          </w:p>
        </w:tc>
        <w:tc>
          <w:tcPr>
            <w:tcW w:type="dxa" w:w="311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Assessor jurídico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cenários de resposta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8.1 ransomware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793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1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Desligar imediatamente o(s) sistema(s) afectado(s) da rede (não desligar o equipamento)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2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Alertar CISO e activar ERI — classificar como S1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3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Identificar o alcance da propagação — quais sistemas foram afectados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4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Não pagar resgate sem aprovação do conselho de administração e consulta jurídica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5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Contactar empresa de resposta a incidentes/forense se necessário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6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Restaurar a partir de backups offline validados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7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Notificar CNPD se dados pessoais foram comprometidos (prazo 72h)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8.2 fuga de dados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793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1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Identificar os dados expostos: tipo, volume, titulares afectados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2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Revogar acessos que permitiram a fuga e isolar os sistemas afectados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3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Avaliar se constitui violação de dados pessoais ao abrigo do RGPD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4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Notificar CNPD no prazo de 72 horas se dados pessoais foram comprometidos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5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Notificar os titulares afectados se o risco for elevado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6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Iniciar investigação forense para determinar a causa raiz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8.3 acesso não autorizado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793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1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Revogar imediatamente as credenciais comprometidas ou suspeitas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2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Preservar logs de autenticação e actividade como evidência forense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3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Determinar o período de acesso não autorizado e os recursos acedidos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4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Avaliar o impacto nos dados e sistemas acedidos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5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Fortalecer controlos de acesso e activar MFA se ainda não estiver activo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8.4 phishing com comprometimento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793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1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Revogar imediatamente a sessão e password da conta comprometida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2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Analisar os emails enviados e acções realizadas com a conta comprometida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3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Verificar se outros utilizadores receberam emails semelhantes e alertar toda a organização</w:t>
            </w:r>
          </w:p>
        </w:tc>
      </w:tr>
      <w:tr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4</w:t>
            </w:r>
          </w:p>
        </w:tc>
        <w:tc>
          <w:tcPr>
            <w:tcW w:type="dxa" w:w="793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Bloquear o domínio/IP de origem do phishing no gateway de email</w:t>
            </w:r>
          </w:p>
        </w:tc>
      </w:tr>
      <w:tr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5</w:t>
            </w:r>
          </w:p>
        </w:tc>
        <w:tc>
          <w:tcPr>
            <w:tcW w:type="dxa" w:w="793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Activar MFA para a conta e rever políticas de segurança de email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resposta a incidentes de segurança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