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Gestao de riscos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Matriz de risco (probabilidade x impacto)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Categorias de risco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que a organizacao compreende e gere eficazmente os riscos, protegendo o valor e permitindo a tomada de decisao informada.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Estabelecer um framework de gestao de risco que permita identificar, analisar, avaliar, tratar e monitorizar riscos de forma sistematica e continua.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de riscos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a governance de risco, identificacao, analise, avaliacao, tratamento, monitorizacao e reporting, alinhado com ISO 31000.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Riscos de seguranca da informacao em detalhe (info security management). Planeamento de continuidade (service continuity). Riscos de projecto (project management).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Novo projecto ou servico, alteracao regulamentar (NIS2, DORA, Basel), incidente grave, auditoria, revisao periodica, alteracao significativa no ambiente.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Matriz de risco (probabilidade x impacto)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 matriz de risco classifica cada risco com base na combinacao de probabilidade de ocorrencia e impacto no negocio.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 w:line="207" w:lineRule="exact"/>
              <w:jc w:val="left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Probabilidade / Impacto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Muito baixo (1)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Baixo (2)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Medio (3)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Alto (4)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Muito alto (5)</w:t>
            </w:r>
          </w:p>
        </w:tc>
      </w:tr>
      <w:tr>
        <w:tc>
          <w:tcPr>
            <w:tcW w:type="dxa" w:w="1568"/>
            <w:shd w:val="clear" w:color="auto" w:fill="F3F4F6"/>
          </w:tcPr>
          <w:p>
            <w:pPr>
              <w:spacing w:before="80" w:after="80" w:line="207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Muito alta (5)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5 Medio</w:t>
            </w:r>
          </w:p>
        </w:tc>
        <w:tc>
          <w:tcPr>
            <w:tcW w:type="dxa" w:w="1568"/>
            <w:shd w:val="clear" w:color="auto" w:fill="FED7AA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10 Alto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15 Critico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20 Critico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25 Critico</w:t>
            </w:r>
          </w:p>
        </w:tc>
      </w:tr>
      <w:tr>
        <w:tc>
          <w:tcPr>
            <w:tcW w:type="dxa" w:w="1568"/>
            <w:shd w:val="clear" w:color="auto" w:fill="F3F4F6"/>
          </w:tcPr>
          <w:p>
            <w:pPr>
              <w:spacing w:before="80" w:after="80" w:line="207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Alta (4)</w:t>
            </w:r>
          </w:p>
        </w:tc>
        <w:tc>
          <w:tcPr>
            <w:tcW w:type="dxa" w:w="1568"/>
            <w:shd w:val="clear" w:color="auto" w:fill="D1FAE5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4 Baixo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8 Medio</w:t>
            </w:r>
          </w:p>
        </w:tc>
        <w:tc>
          <w:tcPr>
            <w:tcW w:type="dxa" w:w="1568"/>
            <w:shd w:val="clear" w:color="auto" w:fill="FED7AA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12 Alto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16 Critico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20 Critico</w:t>
            </w:r>
          </w:p>
        </w:tc>
      </w:tr>
      <w:tr>
        <w:tc>
          <w:tcPr>
            <w:tcW w:type="dxa" w:w="1568"/>
            <w:shd w:val="clear" w:color="auto" w:fill="F3F4F6"/>
          </w:tcPr>
          <w:p>
            <w:pPr>
              <w:spacing w:before="80" w:after="80" w:line="207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Media (3)</w:t>
            </w:r>
          </w:p>
        </w:tc>
        <w:tc>
          <w:tcPr>
            <w:tcW w:type="dxa" w:w="1568"/>
            <w:shd w:val="clear" w:color="auto" w:fill="D1FAE5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3 Baixo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6 Medio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9 Medio</w:t>
            </w:r>
          </w:p>
        </w:tc>
        <w:tc>
          <w:tcPr>
            <w:tcW w:type="dxa" w:w="1568"/>
            <w:shd w:val="clear" w:color="auto" w:fill="FED7AA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12 Alto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15 Critico</w:t>
            </w:r>
          </w:p>
        </w:tc>
      </w:tr>
      <w:tr>
        <w:tc>
          <w:tcPr>
            <w:tcW w:type="dxa" w:w="1568"/>
            <w:shd w:val="clear" w:color="auto" w:fill="F3F4F6"/>
          </w:tcPr>
          <w:p>
            <w:pPr>
              <w:spacing w:before="80" w:after="80" w:line="207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Baixa (2)</w:t>
            </w:r>
          </w:p>
        </w:tc>
        <w:tc>
          <w:tcPr>
            <w:tcW w:type="dxa" w:w="1568"/>
            <w:shd w:val="clear" w:color="auto" w:fill="D1FAE5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2 Baixo</w:t>
            </w:r>
          </w:p>
        </w:tc>
        <w:tc>
          <w:tcPr>
            <w:tcW w:type="dxa" w:w="1568"/>
            <w:shd w:val="clear" w:color="auto" w:fill="D1FAE5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4 Baixo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6 Medio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8 Medio</w:t>
            </w:r>
          </w:p>
        </w:tc>
        <w:tc>
          <w:tcPr>
            <w:tcW w:type="dxa" w:w="1568"/>
            <w:shd w:val="clear" w:color="auto" w:fill="FED7AA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10 Alto</w:t>
            </w:r>
          </w:p>
        </w:tc>
      </w:tr>
      <w:tr>
        <w:tc>
          <w:tcPr>
            <w:tcW w:type="dxa" w:w="1568"/>
            <w:shd w:val="clear" w:color="auto" w:fill="F3F4F6"/>
          </w:tcPr>
          <w:p>
            <w:pPr>
              <w:spacing w:before="80" w:after="80" w:line="207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Muito baixa (1)</w:t>
            </w:r>
          </w:p>
        </w:tc>
        <w:tc>
          <w:tcPr>
            <w:tcW w:type="dxa" w:w="1568"/>
            <w:shd w:val="clear" w:color="auto" w:fill="D1FAE5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1 Baixo</w:t>
            </w:r>
          </w:p>
        </w:tc>
        <w:tc>
          <w:tcPr>
            <w:tcW w:type="dxa" w:w="1568"/>
            <w:shd w:val="clear" w:color="auto" w:fill="D1FAE5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2 Baixo</w:t>
            </w:r>
          </w:p>
        </w:tc>
        <w:tc>
          <w:tcPr>
            <w:tcW w:type="dxa" w:w="1568"/>
            <w:shd w:val="clear" w:color="auto" w:fill="D1FAE5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3 Baixo</w:t>
            </w:r>
          </w:p>
        </w:tc>
        <w:tc>
          <w:tcPr>
            <w:tcW w:type="dxa" w:w="1568"/>
            <w:shd w:val="clear" w:color="auto" w:fill="D1FAE5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4 Baixo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18"/>
              </w:rPr>
              <w:t>5 Medio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Categorias de risco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Categoria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Exemplos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Estrategico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que afectam a estrategia e objectivos de longo prazo.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Mudanca de mercado, obsolescencia tecnologica, perda de competitividade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Operacional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nas operacoes do dia-a-dia que afectam a entrega de servicos.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Falhas de sistemas, erros humanos, indisponibilidade de recursos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Financeiro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com impacto financeiro directo.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Estourar orcamento, penalidades contratuais, custos inesperados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Conformidade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de incumprimento de leis, regulamentos e normas.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Violacao RGPD, incumprimento NIS2/DORA, falha em auditoria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Tecnologico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relacionados com tecnologia e infra-estrutura.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Vulnerabilidades de seguranca, fim de vida de tecnologia, vendor lock-in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Reputacional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que afectam a imagem e confianca na organizacao.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Fuga de dados publica, indisponibilidade prolongada de servicos, reclamacoes em massa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Governance e identificacao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Analise e tratamento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Monitorizacao e revisao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Risk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Define politica</w:t>
              <w:br/>
              <w:t>e framework</w:t>
              <w:br/>
              <w:t>Identifica riscos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Analisa e avalia</w:t>
              <w:br/>
              <w:t>Define tratamento</w:t>
              <w:br/>
              <w:t>Implementa controlos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Monitoriza KRIs</w:t>
              <w:br/>
              <w:t>Reporta</w:t>
              <w:br/>
              <w:t>Melhora framework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Gestao</w:t>
              <w:br/>
              <w:t>de topo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Aprova politica</w:t>
              <w:br/>
              <w:t>Define apetite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Reve dashboard</w:t>
              <w:br/>
              <w:t>Toma decisoes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Process /</w:t>
              <w:br/>
              <w:t>Service owners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Identificam riscos</w:t>
              <w:br/>
              <w:t>nos seus processos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Implementam</w:t>
              <w:br/>
              <w:t>controlos operacionais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Reportam KRIs</w:t>
              <w:br/>
              <w:t>e incidentes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Governance de risco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Risk mgr / Gestao topo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Estrategia organizacional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Politica risco, apetite definido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Identificacao de riscos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Risk mgr / Process owners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Processos, ambiente, regulacao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identificados e registados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e avaliacao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Risk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identificados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avaliados (probabilidade x impacto)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Tratamento de riscos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Risk mgr / Process owners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avaliados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tratamento (mitigar, transferir, aceitar, evitar)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Implementacao de controlos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Process owners / Eq. tecnica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tratamento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Controlos implementados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continua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Risk mgr / Process owners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KRIs, dados operacionais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Dashboard de risco actualizado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periodica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Risk mgr / Gestao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riscos, tendencias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revisto, prioridades actualizadas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Reporting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Risk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Dashboard, tendencias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Relatorios para gestao e reguladores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Melhoria do framework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Risk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Auditorias, feedback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Framework melhorado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riscos identificados devem ser registados no registo de riscos com avaliacao de probabilidade e impacto.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apetite ao risco deve ser definido e aprovado pela gestao de topo, e revisto anualmente.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acima do apetite devem ter plano de tratamento com responsavel e prazo.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registo de riscos deve ser revisto trimestralmente (ou apos cada incidente grave ou alteracao regulamentar).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Os KRIs (Key Risk Indicators) devem ser monitorizados continuamente e desvios reportados imediatamente.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Risk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manter o framework e a politica de gestao de riscos.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Facilitar a identificacao e avaliacao de riscos com os process owners.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o registo de riscos actualizado e preciso.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KRIs e reportar desvios.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de risco para a gestao e reguladores.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6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Promover a cultura de gestao de risco na organizacao.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Gestao de topo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Aprovar a politica de risco e o apetite ao risco.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Tomar decisoes sobre riscos que excedem o apetite definido.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o dashboard de risco trimestralmente.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recursos para o tratamento de riscos prioritarios.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Process / Service owners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riscos nos processos e servicos sob a sua responsabilidade.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controlos de mitigacao definidos no plano de tratamento.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Reportar incidentes e desvios de KRIs ao risk manager.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nas revisoes periodicas do registo de riscos.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Auditor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a eficacia do framework de gestao de riscos.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Verificar que os controlos estao implementados e funcionais.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Reportar lacunas e recomendar melhorias.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Compliance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a gestao de riscos cumpre os requisitos regulamentares (NIS2, DORA, RGPD).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com o risk manager na avaliacao de riscos de conformidade.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Risk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 topo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 owners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Auditor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Compliance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Governance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Identificacao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Analise/avaliacao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Tratamento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Implementacao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Monitorizacao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Melhoria framework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Total riscos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registo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Actualizado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criticos/altos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Score &gt;= 12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Planos tratamento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Concluidos vs planeados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Concluidos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Revisoes em atraso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Nao revistos no prazo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0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Violacoes apetite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Riscos acima do apetite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0 (ou accao em curso)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KRI violations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Desvios de KRI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 / Periodo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 tratamento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medio para tratar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30 dias (alto/critico)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dias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 Governance de risco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Risk manager / Gestao de topo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Estabelecer o framework de gestao de risco: politica, apetite, processos, roles e responsabilidades. Alinhado com ISO 31000 e requisitos regulamentares.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 politica de gestao de riscos.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 apetite ao risco por categoria (quanto risco a organizacao aceita).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 capacidade de risco (quanto risco a organizacao pode suportar).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os processos de identificacao, avaliacao e tratamento.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aprovacao da gestao de topo.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e formar a organizacao.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Politica de risco aprovada, apetite definido, framework documentado.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9.2 Identificacao de riscos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Risk manager / Process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riscos de forma sistematica utilizando multiplas tecnicas e fontes de informacao.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Realizar workshops de brainstorming com process owners.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analise PESTLE (politico, economico, social, tecnologico, legal, ambiental).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incidentes passados e near-misses.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alteracoes regulamentares (NIS2, DORA, RGPD).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mudancas tecnologicas e de fornecedores.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cada risco no registo com descricao, categoria e owner.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Riscos identificados e registados no registo de riscos.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9.3 Analise e avaliacao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Risk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Analisar cada risco quanto a probabilidade de ocorrencia e impacto no negocio, e avaliar se esta dentro do apetite definido.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probabilidade (1-5) com base em dados historicos e opiniao de especialistas.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impacto (1-5) considerando financeiro, operacional, regulamentar e reputacional.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score de risco (probabilidade x impacto).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Classificar na matriz de risco (baixo, medio, alto, critico).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Determinar se o risco esta dentro do apetite definido.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riscos para tratamento.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Riscos avaliados e priorizados na matriz de risco.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9.4 Tratamento de riscos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Risk manager / Process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a estrategia de tratamento para cada risco acima do apetite: mitigar, transferir, aceitar ou evitar.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Mitigar: implementar controlos que reduzam probabilidade ou impacto.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Transferir: passar o risco para terceiro (seguro, outsourcing com clausulas).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Aceitar: aceitar o risco conscientemente (documentar justificacao e aprovacao).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Evitar: eliminar a actividade ou condicao que gera o risco.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 estrategia escolhida e o risco residual esperado.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responsavel e prazo para implementacao.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tratamento documentado com estrategia, responsavel e prazo.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9.5 Implementacao de controlos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Process owners / Equipa tecnica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os controlos definidos no plano de tratamento e verificar a sua eficacia.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controlos tecnicos (firewalls, redundancia, backups, cifra).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controlos procedimentais (politicas, processos, formacao).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Testar a eficacia dos controlos implementados.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os controlos e associar ao risco no registo.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o risco residual apos implementacao.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Controlos implementados, eficacia verificada, risco residual calculado.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9.6 Monitorizacao continua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Risk manager / Process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os riscos e os KRIs (Key Risk Indicators) continuamente para detectar alteracoes no perfil de risco.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KRIs para cada categoria de risco.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KRIs com thresholds de aviso e excepcao.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Detectar novos riscos emergentes.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o registo de riscos com alteracoes.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Escalar desvios significativos para a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KRIs monitorizados, desvios detectados e escalados.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9.7 Revisao periodica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Risk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o registo de riscos trimestralmente para garantir que a avaliacao esta actualizada e que os planos de tratamento estao em curso.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cada risco: a avaliacao ainda e valida?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progresso dos planos de tratamento.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riscos novos ou emergentes.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prioridades conforme o ambiente actual.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decisoes da revisao.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Registo de riscos revisto e actualizado.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9.8 Reporting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Risk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de risco para a gestao de topo e, quando necessario, para reguladores.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dashboard de risco trimestral (top risks, tendencias, KRIs).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riscos criticos e planos de tratamento.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violacoes de apetite ao risco.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reporting regulamentar (NIS2, DORA, Basel) se aplicavel.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Apresentar a gestao de topo.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Relatorios de risco publicados e apresentados.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9.9 Melhoria do framework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Risk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Melhorar continuamente o framework de gestao de riscos com base em auditorias, incidentes e feedback.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eficacia dos controlos implementados.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Incorporar licoes aprendidas de incidentes.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a politica e o framework conforme alteracoes regulamentares.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Melhorar as tecnicas de identificacao e avaliacao.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Framework de risco melhorado e actualizado.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Seguranca da informacao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Riscos de seguranca alimentam o registo geral de riscos e vice-versa.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Continuidade de servico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Riscos de continuidade alimentam a BIA e os planos de recuperacao.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fornecedores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Riscos de terceiros alimentam a avaliacao de fornecedores (NIS2/DORA).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Avaliar riscos associados a mudancas antes de autorizar.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Todos os processos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Cada processo identifica riscos operacionais para o registo.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Governance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Dashboard de risco para a gestao de topo e reguladores.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Incerteza de resultado. Pode ser positivo (oportunidade) ou negativo (ameaca).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Ameaca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 potencial com consequencias negativas para a organizacao.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Oportunidade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Evento potencial com consequencias positivas.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Probabilidade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Estimativa de quao provavel e que um risco ocorra. Escala 1-5.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Impacto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Consequencia do risco caso ocorra. Financeiro, operacional, regulamentar, reputacional. Escala 1-5.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Apetite ao risco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Quantidade e tipo de risco que a organizacao esta disposta a aceitar na prossecucao dos seus objectivos.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Capacidade de risco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Quantidade maxima de risco que a organizacao pode suportar.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 residual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Risco remanescente apos a implementacao de controlos de mitigacao.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KRI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Key Risk Indicator. Indicador que sinaliza alteracoes no perfil de risco.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Controlo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Medida que modifica o risco (reduz probabilidade, impacto ou ambos).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ISO 31000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Norma internacional de gestao de riscos. Framework e principios.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