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b/>
          <w:color w:val="1B3A5C"/>
          <w:sz w:val="44"/>
        </w:rPr>
        <w:t>Better Skills</w:t>
      </w:r>
    </w:p>
    <w:p>
      <w:pPr>
        <w:jc w:val="center"/>
      </w:pPr>
      <w:r>
        <w:rPr>
          <w:b/>
          <w:color w:val="1B3A5C"/>
          <w:sz w:val="40"/>
        </w:rPr>
        <w:t>Politica de gestao de riscos</w:t>
      </w:r>
    </w:p>
    <w:p>
      <w:pPr>
        <w:jc w:val="center"/>
      </w:pPr>
      <w:r>
        <w:rPr>
          <w:b/>
          <w:sz w:val="28"/>
          <w:highlight w:val="yellow"/>
        </w:rPr>
        <w:t>XPTO</w:t>
      </w:r>
    </w:p>
    <w:p>
      <w:r>
        <w:br w:type="page"/>
      </w:r>
    </w:p>
    <w:p>
      <w:pPr>
        <w:pStyle w:val="Heading1"/>
      </w:pPr>
      <w:r>
        <w:t>1. Objectivo</w:t>
      </w:r>
    </w:p>
    <w:p>
      <w:r>
        <w:t>Definir os principios, responsabilidades e processos de gestao de riscos para garantir que a organizacao identifica, avalia e trata riscos de forma sistematica e alinhada com os seus objectivos estrategicos.</w:t>
      </w:r>
    </w:p>
    <w:p>
      <w:pPr>
        <w:pStyle w:val="Heading1"/>
      </w:pPr>
      <w:r>
        <w:t>2. Ambito</w:t>
      </w:r>
    </w:p>
    <w:p>
      <w:r>
        <w:t>Esta politica aplica-se a todos os riscos de TI e de seguranca da informacao. Complementa a gestao de riscos corporativa e os requisitos regulamentares aplicaveis (NIS2, DORA, RGPD, Basel).</w:t>
      </w:r>
    </w:p>
    <w:p>
      <w:pPr>
        <w:pStyle w:val="Heading1"/>
      </w:pPr>
      <w:r>
        <w:t>3. Principios</w:t>
      </w:r>
    </w:p>
    <w:p>
      <w:r>
        <w:t>A gestao de riscos:</w:t>
        <w:br/>
        <w:t>- E integrada em todos os processos de decisao.</w:t>
        <w:br/>
        <w:t>- Baseia-se na melhor informacao disponivel.</w:t>
        <w:br/>
        <w:t>- E sistematica, estruturada e atempada.</w:t>
        <w:br/>
        <w:t>- E proporcional ao contexto e ao perfil de risco.</w:t>
        <w:br/>
        <w:t>- E transparente e inclusiva.</w:t>
        <w:br/>
        <w:t>- Considera factores humanos e culturais.</w:t>
        <w:br/>
        <w:t>- Promove a melhoria continua.</w:t>
      </w:r>
    </w:p>
    <w:p>
      <w:pPr>
        <w:pStyle w:val="Heading1"/>
      </w:pPr>
      <w:r>
        <w:t>4. Apetite ao risco</w:t>
      </w:r>
    </w:p>
    <w:p>
      <w:r>
        <w:t>A organizacao aceita:</w:t>
        <w:br/>
        <w:t>- Riscos operacionais de nivel baixo e medio, desde que monitorizados e com controlos adequados.</w:t>
        <w:br/>
        <w:t>- Riscos de conformidade: tolerancia zero para incumprimentos regulamentares.</w:t>
        <w:br/>
        <w:t>- Riscos financeiros: ate X% do orcamento anual de TI em exposicao nao planeada.</w:t>
        <w:br/>
        <w:t>- Riscos reputacionais: tolerancia minima para eventos que afectem a confianca dos clientes.</w:t>
        <w:br/>
        <w:br/>
        <w:t>Riscos acima do apetite devem ter plano de tratamento aprovado pela gestao de topo.</w:t>
      </w:r>
    </w:p>
    <w:p>
      <w:pPr>
        <w:pStyle w:val="Heading1"/>
      </w:pPr>
      <w:r>
        <w:t>5. Responsabilidades</w:t>
      </w:r>
    </w:p>
    <w:p>
      <w:r>
        <w:t>- Gestao de topo: aprovar esta politica, definir apetite e garantir recursos.</w:t>
        <w:br/>
        <w:t>- Risk manager: implementar e manter o framework.</w:t>
        <w:br/>
        <w:t>- Process/service owners: identificar e gerir riscos nos seus processos.</w:t>
        <w:br/>
        <w:t>- Auditor: avaliar eficacia do framework.</w:t>
        <w:br/>
        <w:t>- Compliance: garantir conformidade regulamentar.</w:t>
      </w:r>
    </w:p>
    <w:p>
      <w:pPr>
        <w:pStyle w:val="Heading1"/>
      </w:pPr>
      <w:r>
        <w:t>6. Processo de gestao de riscos</w:t>
      </w:r>
    </w:p>
    <w:p>
      <w:r>
        <w:t>O processo segue o ciclo: Identificar -&gt; Analisar -&gt; Avaliar -&gt; Tratar -&gt; Monitorizar -&gt; Rever.</w:t>
        <w:br/>
        <w:br/>
        <w:t>Cada risco e avaliado numa matriz 5x5 (probabilidade x impacto) e classificado como baixo, medio, alto ou critico.</w:t>
        <w:br/>
        <w:br/>
        <w:t>Riscos criticos e altos devem ter plano de tratamento com responsavel e prazo.</w:t>
      </w:r>
    </w:p>
    <w:p>
      <w:pPr>
        <w:pStyle w:val="Heading1"/>
      </w:pPr>
      <w:r>
        <w:t>7. Reporting</w:t>
      </w:r>
    </w:p>
    <w:p>
      <w:r>
        <w:t>- Dashboard de risco trimestral para a gestao de topo.</w:t>
        <w:br/>
        <w:t>- Reporting ad hoc para riscos criticos emergentes.</w:t>
        <w:br/>
        <w:t>- Reporting regulamentar conforme NIS2, DORA e Basel.</w:t>
      </w:r>
    </w:p>
    <w:p>
      <w:pPr>
        <w:pStyle w:val="Heading1"/>
      </w:pPr>
      <w:r>
        <w:t>8. Revisao</w:t>
      </w:r>
    </w:p>
    <w:p>
      <w:r>
        <w:t>Esta politica e revista anualmente ou sempre que ocorra alteracao significativa no ambiente de risco ou regulamentar.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