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Plano de testes e validação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Release &amp; change validation plan — 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a estratégia e abordagem de testes para uma release ou mudança.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casos de teste, critérios de aceitação e critérios de rollback.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a qualidade e estabilidade antes da implementação em produção.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responsabilidades, ambientes e calendário de testes.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https://better-skills.com/gestao-releases/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informação da release / mudança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68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da release / mudança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REL-2025-003 — actualização ERP v10.2]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Referência RFC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RFC-2025-047]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Release manager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planeada de implementação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Ambiente alvo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produção / pré-produção / ambos]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estratégia de testes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 de teste</w:t>
            </w:r>
          </w:p>
        </w:tc>
        <w:tc>
          <w:tcPr>
            <w:tcW w:type="dxa" w:w="311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Ambiente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Duração</w:t>
            </w:r>
          </w:p>
        </w:tc>
      </w:tr>
      <w:tr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Unitários</w:t>
            </w:r>
          </w:p>
        </w:tc>
        <w:tc>
          <w:tcPr>
            <w:tcW w:type="dxa" w:w="311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Validação de componentes individuais de software ou configuração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Desenvolvimento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1 dia]</w:t>
            </w:r>
          </w:p>
        </w:tc>
      </w:tr>
      <w:tr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Integração</w:t>
            </w:r>
          </w:p>
        </w:tc>
        <w:tc>
          <w:tcPr>
            <w:tcW w:type="dxa" w:w="311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Verificação da comunicação e fluxo de dados entre sistemas e componentes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Teste / integração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Sistema</w:t>
            </w:r>
          </w:p>
        </w:tc>
        <w:tc>
          <w:tcPr>
            <w:tcW w:type="dxa" w:w="311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Validação do comportamento do sistema como um todo contra os requisitos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Pré-produção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Aceitação (UAT)</w:t>
            </w:r>
          </w:p>
        </w:tc>
        <w:tc>
          <w:tcPr>
            <w:tcW w:type="dxa" w:w="311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Validação pelo utilizador final de que o sistema cumpre os requisitos de negócio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Pré-produção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Regressão</w:t>
            </w:r>
          </w:p>
        </w:tc>
        <w:tc>
          <w:tcPr>
            <w:tcW w:type="dxa" w:w="311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Confirmação de que funcionalidades existentes não foram afectadas pela mudança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Pré-produção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Performance</w:t>
            </w:r>
          </w:p>
        </w:tc>
        <w:tc>
          <w:tcPr>
            <w:tcW w:type="dxa" w:w="311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Avaliação do desempenho, tempo de resposta e comportamento sob carga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Pré-produção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Segurança</w:t>
            </w:r>
          </w:p>
        </w:tc>
        <w:tc>
          <w:tcPr>
            <w:tcW w:type="dxa" w:w="311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Verificação de vulnerabilidades, controlo de acessos e conformidade com políticas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Pré-produção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ambiente de testes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Ambiente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URL / acesso</w:t>
            </w:r>
          </w:p>
        </w:tc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Dados de teste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Desenvolvimento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Integração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Pré-produção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Produção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Dados reais — RGPD aplicável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casos de teste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344"/>
        <w:gridCol w:w="1344"/>
        <w:gridCol w:w="1344"/>
        <w:gridCol w:w="1344"/>
        <w:gridCol w:w="1344"/>
        <w:gridCol w:w="1344"/>
        <w:gridCol w:w="1344"/>
      </w:tblGrid>
      <w:tr>
        <w:tc>
          <w:tcPr>
            <w:tcW w:type="dxa" w:w="113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ID teste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Pré-condições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Passos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 esperado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 obtido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TC-001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[Passou / falhou / bloqueado]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TC-002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[Passou / falhou / bloqueado]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TC-003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[Passou / falhou / bloqueado]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TC-004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[Passou / falhou / bloqueado]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TC-005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[Passou / falhou / bloqueado]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TC-006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[Passou / falhou / bloqueado]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TC-007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[Passou / falhou / bloqueado]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TC-008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[Passou / falhou / bloqueado]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critérios de entrada</w:t>
      </w:r>
    </w:p>
    <w:p>
      <w:pPr>
        <w:spacing w:before="120" w:after="60"/>
      </w:pPr>
      <w:r>
        <w:rPr>
          <w:rFonts w:ascii="Calibri" w:hAnsi="Calibri"/>
          <w:sz w:val="22"/>
        </w:rPr>
        <w:t>Os seguintes pré-requisitos devem estar cumpridos antes do início dos testes: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Ambiente de testes configurado e estável, com dados de teste actualizados.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Release ou mudança correctamente instalada no ambiente de testes.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Documentação técnica e notas de release disponíveis para a equipa de testes.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Casos de teste revistos e aprovados pelo release manager.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Recursos (pessoas, ferramentas, acessos) confirmados e disponíveis.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critérios de saída / aceitação</w:t>
      </w:r>
    </w:p>
    <w:p>
      <w:pPr>
        <w:spacing w:before="120" w:after="60"/>
      </w:pPr>
      <w:r>
        <w:rPr>
          <w:rFonts w:ascii="Calibri" w:hAnsi="Calibri"/>
          <w:sz w:val="22"/>
        </w:rPr>
        <w:t>A release só avança para produção se todos os critérios de aceitação forem cumpridos: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100% dos casos de teste críticos (prioridade P1) com resultado 'Passou'.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≥ 95% dos casos de teste de alta prioridade (P2) com resultado 'Passou'.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Todos os defeitos críticos resolvidos e validados.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Nenhum defeito de alta severidade em aberto sem plano de mitigação aceite.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UAT aprovado e assinado pelos owners de negócio.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Plano de rollback testado e confirmado funcional.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critérios de rollback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Condição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311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Procedimento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Falha em caso de teste crítico (P1)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Suspender implementação e activar rollback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1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referência ao procedimento de rollback]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Degradação de performance &gt; [X]% vs. baseline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Avaliar impacto — rollback se impacto inaceitável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1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Indisponibilidade de serviço crítico após implementação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Rollback imediato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1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Impacto de segurança detectado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Rollback imediato + notificação ao responsável de segurança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1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registo de defeitos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850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ID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Severidade</w:t>
            </w:r>
          </w:p>
        </w:tc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resolução</w:t>
            </w:r>
          </w:p>
        </w:tc>
      </w:tr>
      <w:tr>
        <w:tc>
          <w:tcPr>
            <w:tcW w:type="dxa" w:w="850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DEF-001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[Crítica / alta / média / baixa]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[Aberto / em resolução / resolvido / fechado]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85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DEF-002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[Crítica / alta / média / baixa]</w:t>
            </w:r>
          </w:p>
        </w:tc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[Aberto / em resolução / resolvido / fechado]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850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DEF-003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[Crítica / alta / média / baixa]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[Aberto / em resolução / resolvido / fechado]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85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DEF-004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[Crítica / alta / média / baixa]</w:t>
            </w:r>
          </w:p>
        </w:tc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[Aberto / em resolução / resolvido / fechado]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11. sign-off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Aprovação (Sim/Não)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Observações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Release manager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Owner Técnico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Owner de Negócio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QA Lead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Plano de Testes e Validação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