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Registo de Acidentes de Trabalho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Segurança e saúde no trabalho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formalmente os acidentes de trabalho para cumprimento legal e análise causal.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Suportar a comunicação à seguradora e a investigação das causas para prevenção de recorrências.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https://better-skills.com/templates/kits/sst/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Dados do sinistrado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completo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nascimento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Função / categoria profissional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Antiguidade na empresa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anos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Horário de trabalho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Nº de segurança social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Dados do acidente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do acidente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[HH:MM]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 exacto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Descrição do acidente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o que aconteceu]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Tipo de lesão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corte, fractura, entorse, queimadura]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Parte do corpo atingida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Agente causador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máquina, escada, produto químico]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Testemunhas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[Nome e contacto]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Circunstâncias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Questão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Resposta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 que fazia o trabalhador no momento do acidente?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Como aconteceu o acidente?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Causas imediatas (acto ou condição insegura)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Causas subjacentes (factores organizacionais, humanos)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Consequências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Tipo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Sem baixa / Com baixa / Mortal]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Dias de baixa previstos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Hospital / Centro de saúde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Nº processo seguradora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Participação à seguradora</w:t>
      </w:r>
    </w:p>
    <w:p>
      <w:pPr>
        <w:spacing w:before="120" w:after="60"/>
      </w:pPr>
      <w:r>
        <w:rPr>
          <w:rFonts w:ascii="Calibri" w:hAnsi="Calibri"/>
          <w:sz w:val="22"/>
        </w:rPr>
        <w:t>O acidente de trabalho deve ser comunicado à seguradora nas 24 horas seguintes à ocorrência. Dados da apólice: seguradora [Preencher], nº apólice [Preencher], contacto [Preencher].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Investigação do acidente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Causa raiz identificada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Medida correctiva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Acompanhamento do sinistrado</w:t>
      </w:r>
    </w:p>
    <w:p>
      <w:pPr>
        <w:spacing w:before="120" w:after="60"/>
      </w:pPr>
      <w:r>
        <w:rPr>
          <w:rFonts w:ascii="Calibri" w:hAnsi="Calibri"/>
          <w:sz w:val="22"/>
        </w:rPr>
        <w:t>Registe o acompanhamento ao trabalhador durante o período de recuperação, incluindo contactos regulares, adaptação do posto de trabalho no regresso e eventuais recomendações médicas.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 acidente de trabalho deve ser comunicado à seguradora nas 24 horas seguintes. O empregador é obrigado a ter seguro de acidentes de trabalho (Lei 98/2009).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Registo de Acidentes de Trabalho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