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Ficha de Aptidão Médica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o resultado do exame médico de medicina do trabalho conforme a Portaria 71/2015.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Informar o empregador e o trabalhador sobre a aptidão para o posto de trabalho.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trabalhador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completo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nascimento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Função / posto de trabalho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mecanográfico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Tipo de exame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Admissão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Periódico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Ocasional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Retorno ao trabalho após ausência prolongada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Exames realizados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Exame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Exame clínico geral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Audiometria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Visão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Análises clínicas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Outros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Resultado da avaliação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Apto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Apto condicionalmente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Inapto temporariamente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 ] Inapto definitivamente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Condicionamentos</w:t>
      </w:r>
    </w:p>
    <w:p>
      <w:pPr>
        <w:spacing w:before="120" w:after="60"/>
      </w:pPr>
      <w:r>
        <w:rPr>
          <w:rFonts w:ascii="Calibri" w:hAnsi="Calibri"/>
          <w:sz w:val="22"/>
        </w:rPr>
        <w:t>Se apto condicionalmente, especifique as restrições e adaptações necessárias ao posto de trabalho: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Restrição / Adaptação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reforçada de exames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Próximo exame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exame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Periódico / Ocasional / Retorno]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Identificação do médico do trabalho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Cédula profissional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Comunicação ao empregador e ao trabalhador</w:t>
      </w:r>
    </w:p>
    <w:p>
      <w:pPr>
        <w:spacing w:before="120" w:after="60"/>
      </w:pPr>
      <w:r>
        <w:rPr>
          <w:rFonts w:ascii="Calibri" w:hAnsi="Calibri"/>
          <w:sz w:val="22"/>
        </w:rPr>
        <w:t>O médico do trabalho comunica o resultado ao empregador (apenas aptidão/inaptidão, sem diagnóstico) e ao trabalhador (resultado completo). Ambos assinam a recepção da ficha.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Portaria 71/2015 define o modelo de ficha de aptidão. O exame periódico é de 2 em 2 anos (anual para maiores de 50 anos).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Ficha de Aptidão Médica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