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Procedimento Disciplinar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Recursos humanos e gestão de pessoas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o processo disciplinar de forma rigorosa e em conformidade com o Código do Trabalho.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direito de defesa do trabalhador (arts. 328.º a 332.º CT).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cronologicamente todos os actos do procedimento.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evidência em caso de litígio laboral ou inspecção.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https://better-skills.com/templates/kits/rh-pessoas/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processo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do processo disciplinar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[PD-AAAA-001]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trabalhador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 e 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abertura do processo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Instrutor do processo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Sanção eventualmente aplicável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Repreensão / Repreensão registada / Sanção pecuniária / Perda de dias de férias / Suspensão / Despedimento]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procedimento disciplinar é obrigatório para aplicar qualquer sanção disciplinar, excepto a repreensão não registada (art. 329.º CT). A prescrição da infracção ocorre ao fim de 1 ano após o seu conhecimento pelo empregador.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Nota de culpa</w:t>
      </w:r>
    </w:p>
    <w:p>
      <w:pPr>
        <w:spacing w:before="120" w:after="60"/>
      </w:pPr>
      <w:r>
        <w:rPr>
          <w:rFonts w:ascii="Calibri" w:hAnsi="Calibri"/>
          <w:sz w:val="22"/>
        </w:rPr>
        <w:t>Nos termos do artigo 330.º do Código do Trabalho, é notificado(a) o(a) trabalhador(a) [Nome do trabalhador] dos seguintes factos que lhe são imputados: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[Descrição detalhada e circunstanciada dos factos: data, hora, local, acto praticado, consequências para a organização. Deve ser suficientemente precisa para permitir a defesa.]</w:t>
      </w:r>
    </w:p>
    <w:p>
      <w:pPr>
        <w:spacing w:before="120" w:after="60"/>
      </w:pPr>
      <w:r>
        <w:rPr>
          <w:rFonts w:ascii="Calibri" w:hAnsi="Calibri"/>
          <w:sz w:val="22"/>
        </w:rPr>
        <w:t>Os factos descritos podem constituir infracção disciplinar punível com [sanção prevista], nos termos do artigo [Preencher] do Código do Trabalho e do Regulamento Interno.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Direito de resposta do trabalhador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entrega da nota de culpa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Prazo de resposta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 dias úteis (art. 330.º, n.º 2 CT)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limite de resposta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Resposta recebida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Sim — em DD/MM/AAAA / Não respondeu]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Resumo da defesa apresentada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Decisão final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da decisão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Decisão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Arquivamento / Aplicação de sanção]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Sanção aplicada (se for o caso)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Repreensão registada / Sanção pecuniária / Perda de dias de férias / Suspensão / Despedimento com justa causa]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Fundamentação da decisão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comunicação ao trabalhador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decisão deve ser comunicada por escrito ao trabalhador no prazo de 30 dias após a conclusão da instrução (art. 331.º CT). O trabalhador pode recorrer aos tribunais do trabalho no prazo de 60 dias.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Registo cronológico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Acto praticado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 documental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Abertura do processo disciplinar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 da nota de culpa ao trabalhador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Recepção da resposta do trabalhador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Deliberação da entidade empregadora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Comunicação da decisão ao trabalhador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Checklist de passos legais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Passo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Artigo CT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Concluído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Elaboração da nota de culpa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330.º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Notificação da nota de culpa ao trabalhador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330.º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Concessão de prazo de defesa (10 dias úteis)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330.º, n.º 2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Análise da defesa apresentada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331.º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Comunicação da decisão por escrito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331.º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Notificação à comissão de trabalhadores (se aplicável)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Art. 329.º, n.º 5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[Sim / Não / N/A]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Procedimento Disciplinar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