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Contrato de Trabalho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a relação jurídica de trabalho entre a entidade empregadora e o trabalhador.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as condições contratuais essenciais: funções, remuneração, horário e local de trabalho.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cumprimento do Código do Trabalho (Lei n.º 7/2009, de 12 de Fevereiro e alterações).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os direitos e deveres de ambas as partes durante toda a vigência do contrato.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das partes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 empregadora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Trabalhador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Designação / Nome completo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NIF / NIF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Sede / Morada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legal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Número de segurança social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Número de BI / CC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Condições contratuais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contrato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Sem termo / A termo certo / A termo incerto]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Categoria profissional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de trabalho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fim (se a termo)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ou N/A]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Período experimental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90 dias / 180 dias / 240 dias]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Retribuição base mensal bruta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de pagamento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Mensal / Quinzenal]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Horário de trabalho semanal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horas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Regime de trabalho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Presencial / Híbrido / Teletrabalho]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período experimental de 240 dias aplica-se a trabalhadores em cargos de complexidade técnica elevada ou de direcção e quadros superiores (art. 111.º CT). Para contratos a termo, o período experimental máximo é de 30 dias (a termo certo) ou 15 dias (a termo incerto inferior a 6 meses).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Deveres das partes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Deveres do trabalhador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Realizar o trabalho com zelo e diligência (art. 128.º CT).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as ordens e instruções legítimas da entidade empregadora.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Guardar lealdade e não exercer actividades concorrentes.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Zelar pela conservação e boa utilização dos bens da empresa.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Informar sobre a sua situação de saúde quando relevante para o trabalho.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Deveres da entidade empregadora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Pagar pontualmente a retribuição acordada.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Proporcionar boas condições de trabalho e segurança.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Respeitar a privacidade e a dignidade do trabalhador.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as obrigações legais em matéria de segurança social.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Confidencialidade</w:t>
      </w:r>
    </w:p>
    <w:p>
      <w:pPr>
        <w:spacing w:before="120" w:after="60"/>
      </w:pPr>
      <w:r>
        <w:rPr>
          <w:rFonts w:ascii="Calibri" w:hAnsi="Calibri"/>
          <w:sz w:val="22"/>
        </w:rPr>
        <w:t>O trabalhador obriga-se a guardar segredo sobre toda a informação confidencial a que tenha acesso no exercício das suas funções, nomeadamente dados de clientes, estratégias comerciais, processos internos e informação financeira. Esta obrigação mantém-se após a cessação do contrato pelo período de [Preencher] anos.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Cessação do contrato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 de cessação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Aviso prévio mínimo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Rescisão por acordo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N/A — acordo escrito entre as partes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Rescisão pelo trabalhador (&lt; 2 anos)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dias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Rescisão pelo trabalhador (&gt;= 2 anos)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60 dias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Despedimento por extinção de posto (&lt; 1 ano)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dias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Despedimento por extinção de posto (1-5 anos)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dias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Despedimento por extinção de posto (&gt; 5 anos)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60 dias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 empregadora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Trabalhador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Este contrato deve ser celebrado em duplicado, ficando cada parte com um exemplar (art. 106.º CT). Recomenda-se reconhecimento de assinaturas.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Contrato de Trabalho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